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0001620811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HEICO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001-04604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3000 TAFT ST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80" w:type="dxa"/>
            <w:vAlign w:val="bottom"/>
          </w:tcPr>
          <w:p>
            <w:pPr>
              <w:spacing w:after="0"/>
              <w:rPr>
                <w:sz w:val="21"/>
                <w:szCs w:val="21"/>
                <w:color w:val="auto"/>
              </w:rPr>
            </w:pPr>
          </w:p>
        </w:tc>
        <w:tc>
          <w:tcPr>
            <w:tcW w:w="302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5"/>
              </w:rPr>
              <w:t>HOLLYWOOD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80" w:type="dxa"/>
            <w:vAlign w:val="bottom"/>
          </w:tcPr>
          <w:p>
            <w:pPr>
              <w:spacing w:after="0"/>
              <w:rPr>
                <w:sz w:val="13"/>
                <w:szCs w:val="13"/>
                <w:color w:val="auto"/>
              </w:rPr>
            </w:pPr>
          </w:p>
        </w:tc>
        <w:tc>
          <w:tcPr>
            <w:tcW w:w="302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FLORIDA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8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33021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954-987-4000</w:t>
            </w:r>
          </w:p>
        </w:tc>
        <w:tc>
          <w:tcPr>
            <w:tcW w:w="0" w:type="dxa"/>
            <w:vAlign w:val="bottom"/>
          </w:tcPr>
          <w:p>
            <w:pPr>
              <w:spacing w:after="0"/>
              <w:rPr>
                <w:sz w:val="1"/>
                <w:szCs w:val="1"/>
                <w:color w:val="auto"/>
              </w:rPr>
            </w:pPr>
          </w:p>
        </w:tc>
      </w:tr>
      <w:tr>
        <w:trPr>
          <w:trHeight w:val="297"/>
        </w:trPr>
        <w:tc>
          <w:tcPr>
            <w:tcW w:w="7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Neitzel Julie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Pkwy.</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676</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150991.00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84369872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04/14/2026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10/10/2025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Open Market</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676</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10/10/2025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Purchase</w:t>
            </w: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04/14/2026</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Julie Neitzel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2026-04-14T12:42:54Z</dcterms:created>
  <dcterms:modified xsi:type="dcterms:W3CDTF">2026-04-14T12:42:54Z</dcterms:modified>
</cp:coreProperties>
</file>